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14" w:type="dxa"/>
        <w:tblLook w:val="04A0" w:firstRow="1" w:lastRow="0" w:firstColumn="1" w:lastColumn="0" w:noHBand="0" w:noVBand="1"/>
      </w:tblPr>
      <w:tblGrid>
        <w:gridCol w:w="4589"/>
        <w:gridCol w:w="4874"/>
      </w:tblGrid>
      <w:tr w:rsidR="00B9496D" w:rsidRPr="00B9496D" w:rsidTr="00B9496D">
        <w:tc>
          <w:tcPr>
            <w:tcW w:w="4589" w:type="dxa"/>
          </w:tcPr>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9496D">
              <w:rPr>
                <w:rFonts w:ascii="Times New Roman" w:eastAsia="Times New Roman" w:hAnsi="Times New Roman" w:cs="Times New Roman"/>
                <w:color w:val="000000"/>
              </w:rPr>
              <w:t>Муниципальное бюджетное</w:t>
            </w:r>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9496D">
              <w:rPr>
                <w:rFonts w:ascii="Times New Roman" w:eastAsia="Times New Roman" w:hAnsi="Times New Roman" w:cs="Times New Roman"/>
                <w:color w:val="000000"/>
              </w:rPr>
              <w:t xml:space="preserve"> дошкольное образовательное учреждение </w:t>
            </w:r>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9496D">
              <w:rPr>
                <w:rFonts w:ascii="Times New Roman" w:eastAsia="Times New Roman" w:hAnsi="Times New Roman" w:cs="Times New Roman"/>
                <w:color w:val="000000"/>
              </w:rPr>
              <w:t>«Детский сад с. Кубанка»</w:t>
            </w:r>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9496D">
              <w:rPr>
                <w:rFonts w:ascii="Times New Roman" w:eastAsia="Times New Roman" w:hAnsi="Times New Roman" w:cs="Times New Roman"/>
                <w:color w:val="000000"/>
              </w:rPr>
              <w:t xml:space="preserve">Переволоцкого района </w:t>
            </w:r>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9496D">
              <w:rPr>
                <w:rFonts w:ascii="Times New Roman" w:eastAsia="Times New Roman" w:hAnsi="Times New Roman" w:cs="Times New Roman"/>
                <w:color w:val="000000"/>
              </w:rPr>
              <w:t>Оренбургской области</w:t>
            </w:r>
          </w:p>
          <w:p w:rsidR="00B9496D" w:rsidRPr="00B9496D" w:rsidRDefault="00B9496D">
            <w:pPr>
              <w:spacing w:after="0"/>
              <w:jc w:val="center"/>
              <w:rPr>
                <w:rFonts w:ascii="Times New Roman" w:eastAsia="Times New Roman" w:hAnsi="Times New Roman" w:cs="Times New Roman"/>
              </w:rPr>
            </w:pPr>
            <w:r w:rsidRPr="00B9496D">
              <w:rPr>
                <w:rFonts w:ascii="Times New Roman" w:eastAsia="Times New Roman" w:hAnsi="Times New Roman" w:cs="Times New Roman"/>
                <w:color w:val="000000"/>
              </w:rPr>
              <w:t xml:space="preserve">461288, Оренбургская область, Переволоцкий район, с.Кубанка, ул. </w:t>
            </w:r>
            <w:r w:rsidRPr="00B9496D">
              <w:rPr>
                <w:rFonts w:ascii="Times New Roman" w:eastAsia="Times New Roman" w:hAnsi="Times New Roman" w:cs="Times New Roman"/>
              </w:rPr>
              <w:t>. Кубанка, ул. Заводская, 37</w:t>
            </w:r>
          </w:p>
          <w:p w:rsidR="00B9496D" w:rsidRPr="00B9496D" w:rsidRDefault="00B9496D">
            <w:pPr>
              <w:spacing w:after="0"/>
              <w:jc w:val="center"/>
              <w:rPr>
                <w:rFonts w:ascii="Times New Roman" w:eastAsia="Times New Roman" w:hAnsi="Times New Roman" w:cs="Times New Roman"/>
                <w:lang w:val="en-US"/>
              </w:rPr>
            </w:pPr>
            <w:r w:rsidRPr="00B9496D">
              <w:rPr>
                <w:rFonts w:ascii="Times New Roman" w:eastAsia="Times New Roman" w:hAnsi="Times New Roman" w:cs="Times New Roman"/>
              </w:rPr>
              <w:t>тел</w:t>
            </w:r>
            <w:r w:rsidRPr="00B9496D">
              <w:rPr>
                <w:rFonts w:ascii="Times New Roman" w:eastAsia="Times New Roman" w:hAnsi="Times New Roman" w:cs="Times New Roman"/>
                <w:lang w:val="en-US"/>
              </w:rPr>
              <w:t>. 8 (3532) 824-429</w:t>
            </w:r>
          </w:p>
          <w:p w:rsidR="00B9496D" w:rsidRPr="00B9496D" w:rsidRDefault="00B9496D">
            <w:pPr>
              <w:spacing w:after="0"/>
              <w:jc w:val="center"/>
              <w:rPr>
                <w:rFonts w:ascii="Times New Roman" w:eastAsia="Times New Roman" w:hAnsi="Times New Roman" w:cs="Times New Roman"/>
                <w:lang w:val="en-US"/>
              </w:rPr>
            </w:pPr>
            <w:r w:rsidRPr="00B9496D">
              <w:rPr>
                <w:rFonts w:ascii="Times New Roman" w:eastAsia="Times New Roman" w:hAnsi="Times New Roman" w:cs="Times New Roman"/>
                <w:lang w:val="en-US"/>
              </w:rPr>
              <w:t xml:space="preserve">e-mail: </w:t>
            </w:r>
            <w:hyperlink r:id="rId7" w:history="1">
              <w:r w:rsidRPr="00B9496D">
                <w:rPr>
                  <w:rStyle w:val="a5"/>
                  <w:rFonts w:ascii="Times New Roman" w:hAnsi="Times New Roman" w:cs="Times New Roman"/>
                  <w:lang w:val="en-US"/>
                </w:rPr>
                <w:t>grigorjeva.detsad@yandex.ru</w:t>
              </w:r>
            </w:hyperlink>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lang w:val="en-US"/>
              </w:rPr>
            </w:pPr>
          </w:p>
        </w:tc>
        <w:tc>
          <w:tcPr>
            <w:tcW w:w="4874" w:type="dxa"/>
          </w:tcPr>
          <w:p w:rsidR="00B9496D" w:rsidRPr="00B9496D" w:rsidRDefault="00B9496D">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B9496D">
              <w:rPr>
                <w:rFonts w:ascii="Times New Roman" w:eastAsia="Times New Roman" w:hAnsi="Times New Roman" w:cs="Times New Roman"/>
                <w:color w:val="000000"/>
              </w:rPr>
              <w:t xml:space="preserve">Утверждаю: </w:t>
            </w:r>
          </w:p>
          <w:p w:rsidR="00B9496D" w:rsidRPr="00B9496D" w:rsidRDefault="00B9496D">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B9496D">
              <w:rPr>
                <w:rFonts w:ascii="Times New Roman" w:eastAsia="Times New Roman" w:hAnsi="Times New Roman" w:cs="Times New Roman"/>
                <w:color w:val="000000"/>
              </w:rPr>
              <w:t>приказ заведующего МБДОУ</w:t>
            </w:r>
          </w:p>
          <w:p w:rsidR="00B9496D" w:rsidRPr="00B9496D" w:rsidRDefault="00B9496D">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B9496D">
              <w:rPr>
                <w:rFonts w:ascii="Times New Roman" w:eastAsia="Times New Roman" w:hAnsi="Times New Roman" w:cs="Times New Roman"/>
                <w:color w:val="000000"/>
              </w:rPr>
              <w:t xml:space="preserve">от </w:t>
            </w:r>
            <w:r>
              <w:rPr>
                <w:rFonts w:ascii="Times New Roman" w:eastAsia="Times New Roman" w:hAnsi="Times New Roman" w:cs="Times New Roman"/>
                <w:color w:val="000000"/>
              </w:rPr>
              <w:t>04</w:t>
            </w:r>
            <w:r w:rsidRPr="00B9496D">
              <w:rPr>
                <w:rFonts w:ascii="Times New Roman" w:eastAsia="Times New Roman" w:hAnsi="Times New Roman" w:cs="Times New Roman"/>
                <w:color w:val="000000"/>
              </w:rPr>
              <w:t>.</w:t>
            </w:r>
            <w:r>
              <w:rPr>
                <w:rFonts w:ascii="Times New Roman" w:eastAsia="Times New Roman" w:hAnsi="Times New Roman" w:cs="Times New Roman"/>
                <w:color w:val="000000"/>
              </w:rPr>
              <w:t>12</w:t>
            </w:r>
            <w:r w:rsidRPr="00B9496D">
              <w:rPr>
                <w:rFonts w:ascii="Times New Roman" w:eastAsia="Times New Roman" w:hAnsi="Times New Roman" w:cs="Times New Roman"/>
                <w:color w:val="000000"/>
              </w:rPr>
              <w:t>.20</w:t>
            </w:r>
            <w:r>
              <w:rPr>
                <w:rFonts w:ascii="Times New Roman" w:eastAsia="Times New Roman" w:hAnsi="Times New Roman" w:cs="Times New Roman"/>
                <w:color w:val="000000"/>
              </w:rPr>
              <w:t>20 г. № 78</w:t>
            </w:r>
          </w:p>
          <w:p w:rsidR="00B9496D" w:rsidRPr="00B9496D" w:rsidRDefault="00B9496D">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B9496D">
              <w:rPr>
                <w:rFonts w:ascii="Times New Roman" w:eastAsia="Times New Roman" w:hAnsi="Times New Roman" w:cs="Times New Roman"/>
                <w:color w:val="000000"/>
              </w:rPr>
              <w:t>___________ Д М. Гулянова</w:t>
            </w:r>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p>
          <w:p w:rsidR="00B9496D" w:rsidRPr="00B9496D" w:rsidRDefault="00B9496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9496D">
              <w:rPr>
                <w:rFonts w:ascii="Times New Roman" w:eastAsia="Times New Roman" w:hAnsi="Times New Roman" w:cs="Times New Roman"/>
                <w:color w:val="000000"/>
              </w:rPr>
              <w:t>М. П.</w:t>
            </w:r>
          </w:p>
        </w:tc>
      </w:tr>
    </w:tbl>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color w:val="000000"/>
          <w:sz w:val="28"/>
          <w:szCs w:val="28"/>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color w:val="000000"/>
          <w:sz w:val="28"/>
          <w:szCs w:val="28"/>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color w:val="000000"/>
          <w:sz w:val="72"/>
          <w:szCs w:val="72"/>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color w:val="000000"/>
          <w:sz w:val="72"/>
          <w:szCs w:val="72"/>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color w:val="000000"/>
          <w:sz w:val="72"/>
          <w:szCs w:val="72"/>
        </w:rPr>
      </w:pPr>
      <w:r w:rsidRPr="00B9496D">
        <w:rPr>
          <w:rFonts w:ascii="Times New Roman" w:eastAsia="Times New Roman" w:hAnsi="Times New Roman" w:cs="Times New Roman"/>
          <w:b/>
          <w:bCs/>
          <w:color w:val="000000"/>
          <w:sz w:val="72"/>
          <w:szCs w:val="72"/>
        </w:rPr>
        <w:t>Положение</w:t>
      </w:r>
    </w:p>
    <w:p w:rsid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r w:rsidRPr="00B9496D">
        <w:rPr>
          <w:rFonts w:ascii="Times New Roman" w:eastAsia="Times New Roman" w:hAnsi="Times New Roman" w:cs="Times New Roman"/>
          <w:b/>
          <w:bCs/>
          <w:sz w:val="40"/>
          <w:szCs w:val="40"/>
          <w:lang w:eastAsia="ru-RU"/>
        </w:rPr>
        <w:t>о</w:t>
      </w:r>
      <w:r>
        <w:rPr>
          <w:rFonts w:ascii="Times New Roman" w:eastAsia="Times New Roman" w:hAnsi="Times New Roman" w:cs="Times New Roman"/>
          <w:b/>
          <w:bCs/>
          <w:sz w:val="40"/>
          <w:szCs w:val="40"/>
          <w:lang w:eastAsia="ru-RU"/>
        </w:rPr>
        <w:t>б антикоррупционной политике в МБДОУ «Детский сад с. Кубанка»</w:t>
      </w: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40"/>
          <w:szCs w:val="40"/>
          <w:lang w:eastAsia="ru-RU"/>
        </w:rPr>
      </w:pPr>
    </w:p>
    <w:p w:rsidR="00B9496D" w:rsidRPr="00B9496D" w:rsidRDefault="00B9496D" w:rsidP="00B9496D">
      <w:pPr>
        <w:shd w:val="clear" w:color="auto" w:fill="FFFFFF"/>
        <w:spacing w:after="0" w:line="240" w:lineRule="auto"/>
        <w:jc w:val="center"/>
        <w:rPr>
          <w:rFonts w:ascii="Times New Roman" w:eastAsia="Times New Roman" w:hAnsi="Times New Roman" w:cs="Times New Roman"/>
          <w:b/>
          <w:bCs/>
          <w:sz w:val="28"/>
          <w:szCs w:val="28"/>
          <w:lang w:eastAsia="ru-RU"/>
        </w:rPr>
      </w:pPr>
      <w:r w:rsidRPr="00B9496D">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p>
    <w:p w:rsidR="00B9496D" w:rsidRPr="00B9496D" w:rsidRDefault="00B9496D" w:rsidP="00B9496D">
      <w:pPr>
        <w:rPr>
          <w:rFonts w:ascii="Times New Roman" w:eastAsia="Times New Roman" w:hAnsi="Times New Roman" w:cs="Times New Roman"/>
          <w:b/>
          <w:bCs/>
          <w:sz w:val="24"/>
          <w:szCs w:val="24"/>
          <w:lang w:eastAsia="ru-RU"/>
        </w:rPr>
      </w:pPr>
      <w:r w:rsidRPr="00B9496D">
        <w:rPr>
          <w:rFonts w:ascii="Times New Roman" w:eastAsia="Times New Roman" w:hAnsi="Times New Roman" w:cs="Times New Roman"/>
          <w:b/>
          <w:bCs/>
          <w:lang w:eastAsia="ru-RU"/>
        </w:rPr>
        <w:br w:type="page"/>
      </w:r>
    </w:p>
    <w:p w:rsidR="00B9496D" w:rsidRPr="00C61D89" w:rsidRDefault="00B9496D" w:rsidP="00B9496D">
      <w:pPr>
        <w:shd w:val="clear" w:color="auto" w:fill="FFFFFF"/>
        <w:spacing w:after="0" w:line="240" w:lineRule="auto"/>
        <w:ind w:firstLine="567"/>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lastRenderedPageBreak/>
        <w:t> </w:t>
      </w:r>
    </w:p>
    <w:p w:rsidR="008A67E4" w:rsidRPr="00C61D89" w:rsidRDefault="00B9496D"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С</w:t>
      </w:r>
      <w:r w:rsidR="008A67E4" w:rsidRPr="00C61D89">
        <w:rPr>
          <w:rFonts w:ascii="Times New Roman" w:eastAsia="Times New Roman" w:hAnsi="Times New Roman" w:cs="Times New Roman"/>
          <w:b/>
          <w:bCs/>
          <w:sz w:val="24"/>
          <w:szCs w:val="24"/>
          <w:lang w:eastAsia="ru-RU"/>
        </w:rPr>
        <w:t>одержание</w:t>
      </w:r>
    </w:p>
    <w:p w:rsidR="008A67E4" w:rsidRPr="00C61D89" w:rsidRDefault="008A67E4"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Цели и задачи внедрения антикоррупционной политики.</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Используемые в политике понятия и определения.</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Основные принципы антикоррупционной деятельности учреждения.</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Область применения политики и круг лиц, попадающих под действие политики.</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Определение должностных лиц учреждения, ответственных за реализацию антикоррупционной политики.</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Определение и закрепление обязанностей работников и учреждения, связанных с предупреждением и противодействием коррупции.</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Установление перечня реализуемых организацией антикорруп</w:t>
      </w:r>
      <w:r w:rsidRPr="00C61D89">
        <w:rPr>
          <w:rFonts w:ascii="Times New Roman" w:eastAsia="Times New Roman" w:hAnsi="Times New Roman" w:cs="Times New Roman"/>
          <w:sz w:val="24"/>
          <w:szCs w:val="24"/>
          <w:lang w:eastAsia="ru-RU"/>
        </w:rPr>
        <w:softHyphen/>
        <w:t>ционных мероприятий, стандартов и процедур и порядок их выполнения (применения).</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Конфликт интересов.</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Обучение работников по вопросам профилактики и противодействия коррупции.</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Внутренний контроль.</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Ответственность сотрудников за несоблюдение требований антикоррупционной политики.</w:t>
      </w:r>
    </w:p>
    <w:p w:rsidR="008A67E4" w:rsidRPr="00C61D89" w:rsidRDefault="008A67E4" w:rsidP="00B9496D">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Порядок пересмотра и внесения изменений в антикоррупционную политику учреждения.</w:t>
      </w: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221AD" w:rsidRPr="00C61D89" w:rsidRDefault="00A221AD" w:rsidP="00B949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B9496D" w:rsidRPr="00C61D89" w:rsidRDefault="00B9496D">
      <w:pPr>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br w:type="page"/>
      </w:r>
    </w:p>
    <w:p w:rsidR="008A67E4" w:rsidRPr="00C61D89" w:rsidRDefault="008A67E4" w:rsidP="00B9496D">
      <w:pPr>
        <w:numPr>
          <w:ilvl w:val="0"/>
          <w:numId w:val="2"/>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lastRenderedPageBreak/>
        <w:t>Цели и задачи внедрения антикоррупционной политики</w:t>
      </w:r>
    </w:p>
    <w:p w:rsidR="008A67E4" w:rsidRPr="00C61D89" w:rsidRDefault="008A67E4"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Антикоррупционная</w:t>
      </w:r>
      <w:r w:rsidR="00B9496D" w:rsidRPr="00C61D89">
        <w:rPr>
          <w:rFonts w:ascii="Times New Roman" w:eastAsia="Times New Roman" w:hAnsi="Times New Roman" w:cs="Times New Roman"/>
          <w:sz w:val="24"/>
          <w:szCs w:val="24"/>
          <w:lang w:eastAsia="ru-RU"/>
        </w:rPr>
        <w:t xml:space="preserve"> </w:t>
      </w:r>
      <w:r w:rsidRPr="00C61D89">
        <w:rPr>
          <w:rFonts w:ascii="Times New Roman" w:eastAsia="Times New Roman" w:hAnsi="Times New Roman" w:cs="Times New Roman"/>
          <w:sz w:val="24"/>
          <w:szCs w:val="24"/>
          <w:lang w:eastAsia="ru-RU"/>
        </w:rPr>
        <w:t>политика</w:t>
      </w:r>
      <w:r w:rsidR="00B9496D" w:rsidRPr="00C61D89">
        <w:rPr>
          <w:rFonts w:ascii="Times New Roman" w:eastAsia="Times New Roman" w:hAnsi="Times New Roman" w:cs="Times New Roman"/>
          <w:sz w:val="24"/>
          <w:szCs w:val="24"/>
          <w:lang w:eastAsia="ru-RU"/>
        </w:rPr>
        <w:t xml:space="preserve"> в МБДОУ «Детский сад с. Кубанка» (</w:t>
      </w:r>
      <w:r w:rsidRPr="00C61D89">
        <w:rPr>
          <w:rFonts w:ascii="Times New Roman" w:eastAsia="Times New Roman" w:hAnsi="Times New Roman" w:cs="Times New Roman"/>
          <w:sz w:val="24"/>
          <w:szCs w:val="24"/>
          <w:lang w:eastAsia="ru-RU"/>
        </w:rPr>
        <w:t>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Основополагающим нормативным правовым актом в сфере борьбы с коррупцией является Федеральный закон</w:t>
      </w:r>
      <w:bookmarkStart w:id="0" w:name="_GoBack"/>
      <w:bookmarkEnd w:id="0"/>
      <w:r w:rsidRPr="00C61D89">
        <w:rPr>
          <w:rFonts w:ascii="Times New Roman" w:eastAsia="Times New Roman" w:hAnsi="Times New Roman" w:cs="Times New Roman"/>
          <w:sz w:val="24"/>
          <w:szCs w:val="24"/>
          <w:lang w:eastAsia="ru-RU"/>
        </w:rPr>
        <w:t xml:space="preserve"> от 25 декабря 2008 г. № 273-ФЗ «О противодействии коррупции» </w:t>
      </w:r>
      <w:r w:rsidR="00B9496D" w:rsidRPr="00C61D89">
        <w:rPr>
          <w:rFonts w:ascii="Times New Roman" w:eastAsia="Times New Roman" w:hAnsi="Times New Roman" w:cs="Times New Roman"/>
          <w:sz w:val="24"/>
          <w:szCs w:val="24"/>
          <w:lang w:eastAsia="ru-RU"/>
        </w:rPr>
        <w:t xml:space="preserve">с последующими изменениями и дополнениями </w:t>
      </w:r>
      <w:r w:rsidRPr="00C61D89">
        <w:rPr>
          <w:rFonts w:ascii="Times New Roman" w:eastAsia="Times New Roman" w:hAnsi="Times New Roman" w:cs="Times New Roman"/>
          <w:sz w:val="24"/>
          <w:szCs w:val="24"/>
          <w:lang w:eastAsia="ru-RU"/>
        </w:rPr>
        <w:t>(далее - «Федеральный закон № 273-ФЗ»).</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Основные меры по предупреждению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2)  сотрудничество учреждения с правоохранительными органами;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3) разработка и внедрение в практику стандартов и процедур,</w:t>
      </w:r>
      <w:r w:rsidRPr="00C61D89">
        <w:rPr>
          <w:rFonts w:ascii="Times New Roman" w:eastAsia="Times New Roman" w:hAnsi="Times New Roman" w:cs="Times New Roman"/>
          <w:sz w:val="24"/>
          <w:szCs w:val="24"/>
          <w:lang w:eastAsia="ru-RU"/>
        </w:rPr>
        <w:br/>
        <w:t>направленных на обеспечение добросовестной работы учреждения;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5)  предотвращение и урегулирование конфликта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6) недопущение составления неофициальной отчетности и</w:t>
      </w:r>
      <w:r w:rsidRPr="00C61D89">
        <w:rPr>
          <w:rFonts w:ascii="Times New Roman" w:eastAsia="Times New Roman" w:hAnsi="Times New Roman" w:cs="Times New Roman"/>
          <w:sz w:val="24"/>
          <w:szCs w:val="24"/>
          <w:lang w:eastAsia="ru-RU"/>
        </w:rPr>
        <w:br/>
        <w:t>использования поддельных документов.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Антикоррупционная политика учреждения направлена на реализацию данных мер.</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3"/>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Используемые в политике понятия и определения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Коррупция </w:t>
      </w:r>
      <w:r w:rsidRPr="00C61D89">
        <w:rPr>
          <w:rFonts w:ascii="Times New Roman" w:eastAsia="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Противодействие коррупции</w:t>
      </w:r>
      <w:r w:rsidRPr="00C61D89">
        <w:rPr>
          <w:rFonts w:ascii="Times New Roman" w:eastAsia="Times New Roman" w:hAnsi="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а) по предупреждению коррупции, в том числе по выявлению и</w:t>
      </w:r>
      <w:r w:rsidRPr="00C61D89">
        <w:rPr>
          <w:rFonts w:ascii="Times New Roman" w:eastAsia="Times New Roman" w:hAnsi="Times New Roman" w:cs="Times New Roman"/>
          <w:sz w:val="24"/>
          <w:szCs w:val="24"/>
          <w:lang w:eastAsia="ru-RU"/>
        </w:rPr>
        <w:br/>
        <w:t>последующему устранению причин коррупции (профилактика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б) по выявлению, предупреждению, пресечению, раскрытию и</w:t>
      </w:r>
      <w:r w:rsidRPr="00C61D89">
        <w:rPr>
          <w:rFonts w:ascii="Times New Roman" w:eastAsia="Times New Roman" w:hAnsi="Times New Roman" w:cs="Times New Roman"/>
          <w:sz w:val="24"/>
          <w:szCs w:val="24"/>
          <w:lang w:eastAsia="ru-RU"/>
        </w:rPr>
        <w:br/>
        <w:t>расследованию коррупционных правонарушений (борьба с коррупцией);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Контрагент -</w:t>
      </w:r>
      <w:r w:rsidRPr="00C61D89">
        <w:rPr>
          <w:rFonts w:ascii="Times New Roman" w:eastAsia="Times New Roman" w:hAnsi="Times New Roman" w:cs="Times New Roman"/>
          <w:sz w:val="24"/>
          <w:szCs w:val="24"/>
          <w:lang w:eastAsia="ru-RU"/>
        </w:rPr>
        <w:t>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Взятка </w:t>
      </w:r>
      <w:r w:rsidRPr="00C61D89">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Коммерческий подкуп </w:t>
      </w:r>
      <w:r w:rsidRPr="00C61D89">
        <w:rPr>
          <w:rFonts w:ascii="Times New Roman" w:eastAsia="Times New Roman" w:hAnsi="Times New Roman" w:cs="Times New Roman"/>
          <w:sz w:val="24"/>
          <w:szCs w:val="24"/>
          <w:lang w:eastAsia="ru-RU"/>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C61D89">
        <w:rPr>
          <w:rFonts w:ascii="Times New Roman" w:eastAsia="Times New Roman" w:hAnsi="Times New Roman" w:cs="Times New Roman"/>
          <w:sz w:val="24"/>
          <w:szCs w:val="24"/>
          <w:lang w:eastAsia="ru-RU"/>
        </w:rPr>
        <w:lastRenderedPageBreak/>
        <w:t xml:space="preserve">действий (бездействие) в интересах дающего в связи с занимаемым </w:t>
      </w:r>
      <w:r w:rsidR="00A221AD" w:rsidRPr="00C61D89">
        <w:rPr>
          <w:rFonts w:ascii="Times New Roman" w:eastAsia="Times New Roman" w:hAnsi="Times New Roman" w:cs="Times New Roman"/>
          <w:sz w:val="24"/>
          <w:szCs w:val="24"/>
          <w:lang w:eastAsia="ru-RU"/>
        </w:rPr>
        <w:t>этим лицом служебным положением.</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Конфликт интересов</w:t>
      </w:r>
      <w:r w:rsidRPr="00C61D89">
        <w:rPr>
          <w:rFonts w:ascii="Times New Roman" w:eastAsia="Times New Roman" w:hAnsi="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Личная заинтересованность работника </w:t>
      </w:r>
      <w:r w:rsidRPr="00C61D89">
        <w:rPr>
          <w:rFonts w:ascii="Times New Roman" w:eastAsia="Times New Roman" w:hAnsi="Times New Roman" w:cs="Times New Roman"/>
          <w:sz w:val="24"/>
          <w:szCs w:val="24"/>
          <w:lang w:eastAsia="ru-RU"/>
        </w:rPr>
        <w:t>заинтересованность работника,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Коррупционное правонарушение</w:t>
      </w:r>
      <w:r w:rsidRPr="00C61D89">
        <w:rPr>
          <w:rFonts w:ascii="Times New Roman" w:eastAsia="Times New Roman" w:hAnsi="Times New Roman" w:cs="Times New Roman"/>
          <w:sz w:val="24"/>
          <w:szCs w:val="24"/>
          <w:lang w:eastAsia="ru-RU"/>
        </w:rPr>
        <w:t>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r w:rsidRPr="00C61D89">
        <w:rPr>
          <w:rFonts w:ascii="Times New Roman" w:eastAsia="Times New Roman" w:hAnsi="Times New Roman" w:cs="Times New Roman"/>
          <w:b/>
          <w:bCs/>
          <w:sz w:val="24"/>
          <w:szCs w:val="24"/>
          <w:lang w:eastAsia="ru-RU"/>
        </w:rPr>
        <w:t>Коррупционный  фактор</w:t>
      </w:r>
      <w:r w:rsidRPr="00C61D89">
        <w:rPr>
          <w:rFonts w:ascii="Times New Roman" w:eastAsia="Times New Roman" w:hAnsi="Times New Roman" w:cs="Times New Roman"/>
          <w:sz w:val="24"/>
          <w:szCs w:val="24"/>
          <w:lang w:eastAsia="ru-RU"/>
        </w:rPr>
        <w:t>  -  явление или совокупность явлений,  порождающих коррупционные правонарушения или способствующие их распространению.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r w:rsidRPr="00C61D89">
        <w:rPr>
          <w:rFonts w:ascii="Times New Roman" w:eastAsia="Times New Roman" w:hAnsi="Times New Roman" w:cs="Times New Roman"/>
          <w:b/>
          <w:bCs/>
          <w:sz w:val="24"/>
          <w:szCs w:val="24"/>
          <w:lang w:eastAsia="ru-RU"/>
        </w:rPr>
        <w:t>Предупреждение коррупции  -</w:t>
      </w:r>
      <w:r w:rsidRPr="00C61D89">
        <w:rPr>
          <w:rFonts w:ascii="Times New Roman" w:eastAsia="Times New Roman" w:hAnsi="Times New Roman" w:cs="Times New Roman"/>
          <w:sz w:val="24"/>
          <w:szCs w:val="24"/>
          <w:lang w:eastAsia="ru-RU"/>
        </w:rPr>
        <w:t> 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p>
    <w:p w:rsidR="008A67E4" w:rsidRPr="00C61D89" w:rsidRDefault="008A67E4" w:rsidP="00B9496D">
      <w:pPr>
        <w:numPr>
          <w:ilvl w:val="0"/>
          <w:numId w:val="4"/>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Основные принципы антикоррупционной деятельности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Система мер противодействия коррупции основывается на следующих ключевых принципах:</w:t>
      </w:r>
    </w:p>
    <w:p w:rsidR="008A67E4" w:rsidRPr="00C61D89" w:rsidRDefault="008A67E4" w:rsidP="00B9496D">
      <w:pPr>
        <w:numPr>
          <w:ilvl w:val="0"/>
          <w:numId w:val="5"/>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соответствия политики учреждения действующему законодательству и общепринятым нормам.</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8A67E4" w:rsidRPr="00C61D89" w:rsidRDefault="008A67E4" w:rsidP="00B9496D">
      <w:pPr>
        <w:numPr>
          <w:ilvl w:val="0"/>
          <w:numId w:val="6"/>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личного примера руководства.</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8A67E4" w:rsidRPr="00C61D89" w:rsidRDefault="008A67E4" w:rsidP="00B9496D">
      <w:pPr>
        <w:numPr>
          <w:ilvl w:val="0"/>
          <w:numId w:val="7"/>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вовлеченности работников.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A67E4" w:rsidRPr="00C61D89" w:rsidRDefault="008A67E4" w:rsidP="00B9496D">
      <w:pPr>
        <w:numPr>
          <w:ilvl w:val="0"/>
          <w:numId w:val="8"/>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соразмерности антикоррупционных процедур риску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w:t>
      </w:r>
    </w:p>
    <w:p w:rsidR="008A67E4" w:rsidRPr="00C61D89" w:rsidRDefault="008A67E4" w:rsidP="00B9496D">
      <w:pPr>
        <w:numPr>
          <w:ilvl w:val="0"/>
          <w:numId w:val="9"/>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эффективности антикоррупционных процедур.</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8A67E4" w:rsidRPr="00C61D89" w:rsidRDefault="008A67E4" w:rsidP="00B9496D">
      <w:pPr>
        <w:numPr>
          <w:ilvl w:val="0"/>
          <w:numId w:val="1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ответственности и неотвратимости наказания.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8A67E4" w:rsidRPr="00C61D89" w:rsidRDefault="008A67E4" w:rsidP="00B9496D">
      <w:pPr>
        <w:numPr>
          <w:ilvl w:val="0"/>
          <w:numId w:val="11"/>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открытости.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lastRenderedPageBreak/>
        <w:t>Информирование контрагентов, партнеров и общественности о принятых в учреждении антикоррупционных стандартах ведения деятельности.</w:t>
      </w:r>
    </w:p>
    <w:p w:rsidR="008A67E4" w:rsidRPr="00C61D89" w:rsidRDefault="008A67E4" w:rsidP="00B9496D">
      <w:pPr>
        <w:numPr>
          <w:ilvl w:val="0"/>
          <w:numId w:val="12"/>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Принцип постоянного контроля и регулярного мониторинга.</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13"/>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Область применения политики и круг лиц, попадающих под действие политики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учреждения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14"/>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Определение должностных лиц учреждения, ответственных за реализацию антикоррупционной политики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 учреждении контроль за противодействием коррупции исходя из установленных задач, специфики деятельности, штатной численности, организационной структуры, материальных ресурсов осуществляет главный врач.</w:t>
      </w:r>
    </w:p>
    <w:p w:rsidR="008A67E4" w:rsidRPr="00C61D89" w:rsidRDefault="00A221AD"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r w:rsidR="008A67E4" w:rsidRPr="00C61D89">
        <w:rPr>
          <w:rFonts w:ascii="Times New Roman" w:eastAsia="Times New Roman" w:hAnsi="Times New Roman" w:cs="Times New Roman"/>
          <w:sz w:val="24"/>
          <w:szCs w:val="24"/>
          <w:lang w:eastAsia="ru-RU"/>
        </w:rPr>
        <w:t>Ответственными лицами за реализацию антикоррупционной политики является комиссия по противодействию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15"/>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Определение и закрепление обязанностей работников и учреждения, связанных с предупреждением и противодействием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Обязанности работников учреждения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учреждения;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незамедлительно информировать начальника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сообщить начальнику или иному ответственному лицу о возможности возникновения либо возникшем у работника конфликте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 Положением об Антикоррупционной политик</w:t>
      </w:r>
      <w:r w:rsidR="00B9496D" w:rsidRPr="00C61D89">
        <w:rPr>
          <w:rFonts w:ascii="Times New Roman" w:eastAsia="Times New Roman" w:hAnsi="Times New Roman" w:cs="Times New Roman"/>
          <w:sz w:val="24"/>
          <w:szCs w:val="24"/>
          <w:lang w:eastAsia="ru-RU"/>
        </w:rPr>
        <w:t>е в МБДОУ «Детский сад с. Кубанка»</w:t>
      </w:r>
      <w:r w:rsidRPr="00C61D89">
        <w:rPr>
          <w:rFonts w:ascii="Times New Roman" w:eastAsia="Times New Roman" w:hAnsi="Times New Roman" w:cs="Times New Roman"/>
          <w:sz w:val="24"/>
          <w:szCs w:val="24"/>
          <w:lang w:eastAsia="ru-RU"/>
        </w:rPr>
        <w:t>.</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8A67E4" w:rsidRPr="00C61D89" w:rsidRDefault="008A67E4"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 </w:t>
      </w:r>
    </w:p>
    <w:p w:rsidR="008A67E4" w:rsidRPr="00C61D89" w:rsidRDefault="008A67E4" w:rsidP="00B9496D">
      <w:pPr>
        <w:numPr>
          <w:ilvl w:val="0"/>
          <w:numId w:val="16"/>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lastRenderedPageBreak/>
        <w:t>Установление перечня реализуемых учреждением антикоррупционных мероприятий, стандартов и процедур и порядок их выполнения (применения)</w:t>
      </w:r>
    </w:p>
    <w:p w:rsidR="008A67E4" w:rsidRPr="00C61D89" w:rsidRDefault="008A67E4"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bl>
      <w:tblPr>
        <w:tblW w:w="105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8"/>
        <w:gridCol w:w="3688"/>
        <w:gridCol w:w="5969"/>
      </w:tblGrid>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п/п</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Направление</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Мероприятие</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1</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2</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3</w:t>
            </w:r>
          </w:p>
        </w:tc>
      </w:tr>
      <w:tr w:rsidR="00B9496D" w:rsidRPr="00C61D89" w:rsidTr="00B9496D">
        <w:trPr>
          <w:tblCellSpacing w:w="15" w:type="dxa"/>
        </w:trPr>
        <w:tc>
          <w:tcPr>
            <w:tcW w:w="843" w:type="dxa"/>
            <w:vMerge w:val="restart"/>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1</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3658" w:type="dxa"/>
            <w:vMerge w:val="restart"/>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Нормативное   обеспечение, закрепление стандартов</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по</w:t>
            </w:r>
            <w:r w:rsidRPr="00C61D89">
              <w:rPr>
                <w:rFonts w:ascii="Times New Roman" w:eastAsia="Times New Roman" w:hAnsi="Times New Roman" w:cs="Times New Roman"/>
                <w:sz w:val="24"/>
                <w:szCs w:val="24"/>
                <w:lang w:eastAsia="ru-RU"/>
              </w:rPr>
              <w:softHyphen/>
              <w:t>ведения</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Введение в документацию о закупках стандартной антикоррупционной оговорки.</w:t>
            </w:r>
          </w:p>
        </w:tc>
      </w:tr>
      <w:tr w:rsidR="00B9496D" w:rsidRPr="00C61D89" w:rsidTr="00B9496D">
        <w:trPr>
          <w:tblCellSpacing w:w="15" w:type="dxa"/>
        </w:trPr>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Введение антикоррупционных поло</w:t>
            </w:r>
            <w:r w:rsidRPr="00C61D89">
              <w:rPr>
                <w:rFonts w:ascii="Times New Roman" w:eastAsia="Times New Roman" w:hAnsi="Times New Roman" w:cs="Times New Roman"/>
                <w:sz w:val="24"/>
                <w:szCs w:val="24"/>
                <w:lang w:eastAsia="ru-RU"/>
              </w:rPr>
              <w:softHyphen/>
              <w:t>жений в трудовые договоры работ</w:t>
            </w:r>
            <w:r w:rsidRPr="00C61D89">
              <w:rPr>
                <w:rFonts w:ascii="Times New Roman" w:eastAsia="Times New Roman" w:hAnsi="Times New Roman" w:cs="Times New Roman"/>
                <w:sz w:val="24"/>
                <w:szCs w:val="24"/>
                <w:lang w:eastAsia="ru-RU"/>
              </w:rPr>
              <w:softHyphen/>
              <w:t>ников.</w:t>
            </w:r>
          </w:p>
        </w:tc>
      </w:tr>
      <w:tr w:rsidR="00B9496D" w:rsidRPr="00C61D89" w:rsidTr="00B9496D">
        <w:trPr>
          <w:tblCellSpacing w:w="15" w:type="dxa"/>
        </w:trPr>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B9496D" w:rsidRPr="00C61D89" w:rsidTr="00B9496D">
        <w:trPr>
          <w:tblCellSpacing w:w="15" w:type="dxa"/>
        </w:trPr>
        <w:tc>
          <w:tcPr>
            <w:tcW w:w="843" w:type="dxa"/>
            <w:vMerge w:val="restart"/>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2</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3658" w:type="dxa"/>
            <w:vMerge w:val="restart"/>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Разработка и введение спе</w:t>
            </w:r>
            <w:r w:rsidRPr="00C61D89">
              <w:rPr>
                <w:rFonts w:ascii="Times New Roman" w:eastAsia="Times New Roman" w:hAnsi="Times New Roman" w:cs="Times New Roman"/>
                <w:sz w:val="24"/>
                <w:szCs w:val="24"/>
                <w:lang w:eastAsia="ru-RU"/>
              </w:rPr>
              <w:softHyphen/>
              <w:t>циальных антикоррупцион</w:t>
            </w:r>
            <w:r w:rsidRPr="00C61D89">
              <w:rPr>
                <w:rFonts w:ascii="Times New Roman" w:eastAsia="Times New Roman" w:hAnsi="Times New Roman" w:cs="Times New Roman"/>
                <w:sz w:val="24"/>
                <w:szCs w:val="24"/>
                <w:lang w:eastAsia="ru-RU"/>
              </w:rPr>
              <w:softHyphen/>
              <w:t>ных процедур</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w:t>
            </w:r>
            <w:r w:rsidRPr="00C61D89">
              <w:rPr>
                <w:rFonts w:ascii="Times New Roman" w:eastAsia="Times New Roman" w:hAnsi="Times New Roman" w:cs="Times New Roman"/>
                <w:sz w:val="24"/>
                <w:szCs w:val="24"/>
                <w:lang w:eastAsia="ru-RU"/>
              </w:rPr>
              <w:softHyphen/>
              <w:t>рушений другими работниками, контрагентами организации или иными лицами и порядка рассмо</w:t>
            </w:r>
            <w:r w:rsidRPr="00C61D89">
              <w:rPr>
                <w:rFonts w:ascii="Times New Roman" w:eastAsia="Times New Roman" w:hAnsi="Times New Roman" w:cs="Times New Roman"/>
                <w:sz w:val="24"/>
                <w:szCs w:val="24"/>
                <w:lang w:eastAsia="ru-RU"/>
              </w:rPr>
              <w:softHyphen/>
              <w:t>трения таких сообщений, включая определение доступных каналов пере</w:t>
            </w:r>
            <w:r w:rsidRPr="00C61D89">
              <w:rPr>
                <w:rFonts w:ascii="Times New Roman" w:eastAsia="Times New Roman" w:hAnsi="Times New Roman" w:cs="Times New Roman"/>
                <w:sz w:val="24"/>
                <w:szCs w:val="24"/>
                <w:lang w:eastAsia="ru-RU"/>
              </w:rPr>
              <w:softHyphen/>
              <w:t>дачи обозначенной информации (механизмов «обратной связи», телефона доверия и т. п.)</w:t>
            </w:r>
          </w:p>
        </w:tc>
      </w:tr>
      <w:tr w:rsidR="00B9496D" w:rsidRPr="00C61D89" w:rsidTr="00B9496D">
        <w:trPr>
          <w:tblCellSpacing w:w="15" w:type="dxa"/>
        </w:trPr>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w:t>
            </w:r>
            <w:r w:rsidRPr="00C61D89">
              <w:rPr>
                <w:rFonts w:ascii="Times New Roman" w:eastAsia="Times New Roman" w:hAnsi="Times New Roman" w:cs="Times New Roman"/>
                <w:sz w:val="24"/>
                <w:szCs w:val="24"/>
                <w:lang w:eastAsia="ru-RU"/>
              </w:rPr>
              <w:softHyphen/>
              <w:t>новении конфликта интересов и порядка урегулирования выявленного конфликта интересов.</w:t>
            </w:r>
          </w:p>
        </w:tc>
      </w:tr>
      <w:tr w:rsidR="00B9496D" w:rsidRPr="00C61D89" w:rsidTr="00B9496D">
        <w:trPr>
          <w:tblCellSpacing w:w="15" w:type="dxa"/>
        </w:trPr>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Введение процедур защиты работ</w:t>
            </w:r>
            <w:r w:rsidRPr="00C61D89">
              <w:rPr>
                <w:rFonts w:ascii="Times New Roman" w:eastAsia="Times New Roman" w:hAnsi="Times New Roman" w:cs="Times New Roman"/>
                <w:sz w:val="24"/>
                <w:szCs w:val="24"/>
                <w:lang w:eastAsia="ru-RU"/>
              </w:rPr>
              <w:softHyphen/>
              <w:t>ников, сообщивших о коррупционных правонарушениях   в   деятельности</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организации, от формальных и неформальных санкций.</w:t>
            </w:r>
          </w:p>
        </w:tc>
      </w:tr>
      <w:tr w:rsidR="00B9496D" w:rsidRPr="00C61D89" w:rsidTr="00B9496D">
        <w:trPr>
          <w:tblCellSpacing w:w="15" w:type="dxa"/>
        </w:trPr>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8A67E4" w:rsidRPr="00C61D89" w:rsidRDefault="008A67E4" w:rsidP="00B9496D">
            <w:pPr>
              <w:spacing w:after="0" w:line="240" w:lineRule="auto"/>
              <w:contextualSpacing/>
              <w:jc w:val="both"/>
              <w:rPr>
                <w:rFonts w:ascii="Times New Roman" w:eastAsia="Times New Roman" w:hAnsi="Times New Roman" w:cs="Times New Roman"/>
                <w:sz w:val="24"/>
                <w:szCs w:val="24"/>
                <w:lang w:eastAsia="ru-RU"/>
              </w:rPr>
            </w:pP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w:t>
            </w:r>
            <w:r w:rsidRPr="00C61D89">
              <w:rPr>
                <w:rFonts w:ascii="Times New Roman" w:eastAsia="Times New Roman" w:hAnsi="Times New Roman" w:cs="Times New Roman"/>
                <w:sz w:val="24"/>
                <w:szCs w:val="24"/>
                <w:lang w:eastAsia="ru-RU"/>
              </w:rPr>
              <w:softHyphen/>
              <w:t>низации, наиболее подверженных таким рискам, и разработки соответ</w:t>
            </w:r>
            <w:r w:rsidRPr="00C61D89">
              <w:rPr>
                <w:rFonts w:ascii="Times New Roman" w:eastAsia="Times New Roman" w:hAnsi="Times New Roman" w:cs="Times New Roman"/>
                <w:sz w:val="24"/>
                <w:szCs w:val="24"/>
                <w:lang w:eastAsia="ru-RU"/>
              </w:rPr>
              <w:softHyphen/>
              <w:t>ствующих антикоррупционных мер.</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3</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Обучение и информиро</w:t>
            </w:r>
            <w:r w:rsidRPr="00C61D89">
              <w:rPr>
                <w:rFonts w:ascii="Times New Roman" w:eastAsia="Times New Roman" w:hAnsi="Times New Roman" w:cs="Times New Roman"/>
                <w:sz w:val="24"/>
                <w:szCs w:val="24"/>
                <w:lang w:eastAsia="ru-RU"/>
              </w:rPr>
              <w:softHyphen/>
              <w:t>вание работников</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Организация индивидуального кон</w:t>
            </w:r>
            <w:r w:rsidRPr="00C61D89">
              <w:rPr>
                <w:rFonts w:ascii="Times New Roman" w:eastAsia="Times New Roman" w:hAnsi="Times New Roman" w:cs="Times New Roman"/>
                <w:sz w:val="24"/>
                <w:szCs w:val="24"/>
                <w:lang w:eastAsia="ru-RU"/>
              </w:rPr>
              <w:softHyphen/>
              <w:t>сультирования работников по вопро</w:t>
            </w:r>
            <w:r w:rsidRPr="00C61D89">
              <w:rPr>
                <w:rFonts w:ascii="Times New Roman" w:eastAsia="Times New Roman" w:hAnsi="Times New Roman" w:cs="Times New Roman"/>
                <w:sz w:val="24"/>
                <w:szCs w:val="24"/>
                <w:lang w:eastAsia="ru-RU"/>
              </w:rPr>
              <w:softHyphen/>
              <w:t>сам применения (соблюдения) анти</w:t>
            </w:r>
            <w:r w:rsidRPr="00C61D89">
              <w:rPr>
                <w:rFonts w:ascii="Times New Roman" w:eastAsia="Times New Roman" w:hAnsi="Times New Roman" w:cs="Times New Roman"/>
                <w:sz w:val="24"/>
                <w:szCs w:val="24"/>
                <w:lang w:eastAsia="ru-RU"/>
              </w:rPr>
              <w:softHyphen/>
              <w:t>коррупционных стандартов и проце</w:t>
            </w:r>
            <w:r w:rsidRPr="00C61D89">
              <w:rPr>
                <w:rFonts w:ascii="Times New Roman" w:eastAsia="Times New Roman" w:hAnsi="Times New Roman" w:cs="Times New Roman"/>
                <w:sz w:val="24"/>
                <w:szCs w:val="24"/>
                <w:lang w:eastAsia="ru-RU"/>
              </w:rPr>
              <w:softHyphen/>
              <w:t>дур</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Проведение обучающих мероприятий по вопросам применения (соблюдения)</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антикоррупционной политики.</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4</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Обеспечение соответствия системы внутреннего конт</w:t>
            </w:r>
            <w:r w:rsidRPr="00C61D89">
              <w:rPr>
                <w:rFonts w:ascii="Times New Roman" w:eastAsia="Times New Roman" w:hAnsi="Times New Roman" w:cs="Times New Roman"/>
                <w:sz w:val="24"/>
                <w:szCs w:val="24"/>
                <w:lang w:eastAsia="ru-RU"/>
              </w:rPr>
              <w:softHyphen/>
              <w:t>роля и аудита организации требованиям антикоррупци</w:t>
            </w:r>
            <w:r w:rsidRPr="00C61D89">
              <w:rPr>
                <w:rFonts w:ascii="Times New Roman" w:eastAsia="Times New Roman" w:hAnsi="Times New Roman" w:cs="Times New Roman"/>
                <w:sz w:val="24"/>
                <w:szCs w:val="24"/>
                <w:lang w:eastAsia="ru-RU"/>
              </w:rPr>
              <w:softHyphen/>
              <w:t>онной политики учреждения</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w:t>
            </w:r>
            <w:r w:rsidRPr="00C61D89">
              <w:rPr>
                <w:rFonts w:ascii="Times New Roman" w:eastAsia="Times New Roman" w:hAnsi="Times New Roman" w:cs="Times New Roman"/>
                <w:sz w:val="24"/>
                <w:szCs w:val="24"/>
                <w:lang w:eastAsia="ru-RU"/>
              </w:rPr>
              <w:softHyphen/>
              <w:t>ходов в сферах с высоким корруп</w:t>
            </w:r>
            <w:r w:rsidRPr="00C61D89">
              <w:rPr>
                <w:rFonts w:ascii="Times New Roman" w:eastAsia="Times New Roman" w:hAnsi="Times New Roman" w:cs="Times New Roman"/>
                <w:sz w:val="24"/>
                <w:szCs w:val="24"/>
                <w:lang w:eastAsia="ru-RU"/>
              </w:rPr>
              <w:softHyphen/>
              <w:t>ционным риском: обмен деловыми подарками, представительские расхо</w:t>
            </w:r>
            <w:r w:rsidRPr="00C61D89">
              <w:rPr>
                <w:rFonts w:ascii="Times New Roman" w:eastAsia="Times New Roman" w:hAnsi="Times New Roman" w:cs="Times New Roman"/>
                <w:sz w:val="24"/>
                <w:szCs w:val="24"/>
                <w:lang w:eastAsia="ru-RU"/>
              </w:rPr>
              <w:softHyphen/>
              <w:t>ды, благотворительные пожертвова</w:t>
            </w:r>
            <w:r w:rsidRPr="00C61D89">
              <w:rPr>
                <w:rFonts w:ascii="Times New Roman" w:eastAsia="Times New Roman" w:hAnsi="Times New Roman" w:cs="Times New Roman"/>
                <w:sz w:val="24"/>
                <w:szCs w:val="24"/>
                <w:lang w:eastAsia="ru-RU"/>
              </w:rPr>
              <w:softHyphen/>
              <w:t>ния, вознаграждения внешним кон</w:t>
            </w:r>
            <w:r w:rsidRPr="00C61D89">
              <w:rPr>
                <w:rFonts w:ascii="Times New Roman" w:eastAsia="Times New Roman" w:hAnsi="Times New Roman" w:cs="Times New Roman"/>
                <w:sz w:val="24"/>
                <w:szCs w:val="24"/>
                <w:lang w:eastAsia="ru-RU"/>
              </w:rPr>
              <w:softHyphen/>
              <w:t>сультантам.</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5</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Оценка результатов прово</w:t>
            </w:r>
            <w:r w:rsidRPr="00C61D89">
              <w:rPr>
                <w:rFonts w:ascii="Times New Roman" w:eastAsia="Times New Roman" w:hAnsi="Times New Roman" w:cs="Times New Roman"/>
                <w:sz w:val="24"/>
                <w:szCs w:val="24"/>
                <w:lang w:eastAsia="ru-RU"/>
              </w:rPr>
              <w:softHyphen/>
              <w:t xml:space="preserve">димой </w:t>
            </w:r>
            <w:r w:rsidRPr="00C61D89">
              <w:rPr>
                <w:rFonts w:ascii="Times New Roman" w:eastAsia="Times New Roman" w:hAnsi="Times New Roman" w:cs="Times New Roman"/>
                <w:sz w:val="24"/>
                <w:szCs w:val="24"/>
                <w:lang w:eastAsia="ru-RU"/>
              </w:rPr>
              <w:lastRenderedPageBreak/>
              <w:t>антикоррупционной работы и распространение отчетных материалов</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lastRenderedPageBreak/>
              <w:t xml:space="preserve">Проведение  регулярной оценки результатов работы по </w:t>
            </w:r>
            <w:r w:rsidRPr="00C61D89">
              <w:rPr>
                <w:rFonts w:ascii="Times New Roman" w:eastAsia="Times New Roman" w:hAnsi="Times New Roman" w:cs="Times New Roman"/>
                <w:sz w:val="24"/>
                <w:szCs w:val="24"/>
                <w:lang w:eastAsia="ru-RU"/>
              </w:rPr>
              <w:lastRenderedPageBreak/>
              <w:t>противодействию коррупции.</w:t>
            </w:r>
          </w:p>
        </w:tc>
      </w:tr>
      <w:tr w:rsidR="00B9496D" w:rsidRPr="00C61D89" w:rsidTr="00B9496D">
        <w:trPr>
          <w:tblCellSpacing w:w="15" w:type="dxa"/>
        </w:trPr>
        <w:tc>
          <w:tcPr>
            <w:tcW w:w="843"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lastRenderedPageBreak/>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3658"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tc>
        <w:tc>
          <w:tcPr>
            <w:tcW w:w="5924" w:type="dxa"/>
            <w:shd w:val="clear" w:color="auto" w:fill="FFFFFF"/>
            <w:vAlign w:val="center"/>
            <w:hideMark/>
          </w:tcPr>
          <w:p w:rsidR="008A67E4" w:rsidRPr="00C61D89" w:rsidRDefault="008A67E4" w:rsidP="00B9496D">
            <w:pPr>
              <w:spacing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Подготовка и распространение отчет</w:t>
            </w:r>
            <w:r w:rsidRPr="00C61D89">
              <w:rPr>
                <w:rFonts w:ascii="Times New Roman" w:eastAsia="Times New Roman" w:hAnsi="Times New Roman" w:cs="Times New Roman"/>
                <w:sz w:val="24"/>
                <w:szCs w:val="24"/>
                <w:lang w:eastAsia="ru-RU"/>
              </w:rPr>
              <w:softHyphen/>
              <w:t>ных материалов о проводимой работе и достигнутых результатах в сфере противодействия коррупции.</w:t>
            </w:r>
          </w:p>
        </w:tc>
      </w:tr>
    </w:tbl>
    <w:p w:rsidR="008A67E4" w:rsidRPr="00C61D89" w:rsidRDefault="008A67E4"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r w:rsidRPr="00C61D89">
        <w:rPr>
          <w:rFonts w:ascii="Times New Roman" w:eastAsia="Times New Roman" w:hAnsi="Times New Roman" w:cs="Times New Roman"/>
          <w:b/>
          <w:bCs/>
          <w:sz w:val="24"/>
          <w:szCs w:val="24"/>
          <w:lang w:eastAsia="ru-RU"/>
        </w:rPr>
        <w:t> </w:t>
      </w:r>
    </w:p>
    <w:p w:rsidR="008A67E4" w:rsidRPr="00C61D89" w:rsidRDefault="008A67E4" w:rsidP="00B9496D">
      <w:pPr>
        <w:numPr>
          <w:ilvl w:val="0"/>
          <w:numId w:val="17"/>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Конфликт интересов</w:t>
      </w:r>
    </w:p>
    <w:p w:rsidR="008A67E4" w:rsidRPr="00C61D89" w:rsidRDefault="008A67E4" w:rsidP="00B9496D">
      <w:pPr>
        <w:shd w:val="clear" w:color="auto" w:fill="FFFFFF"/>
        <w:spacing w:before="225" w:after="225" w:line="240" w:lineRule="auto"/>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Работники в целях раскрытия и урегулирования конфликта интересов обязаны:</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избегать (по возможности) ситуаций и обстоятельств, которые могут привести к конфликту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раскрывать возникший (реальный) или потенциальный конфликт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содействовать урегулированию возникшего конфликта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Учреждение берёт на себя обязательство конфиденциального рассмотрения представленных сведений и урегулирования конфликта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Поступившая информация подлежит тщательной проверке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Способы разрешения конфликта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пересмотр и изменение функциональных обязанностей работника;</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отказ работника от своего личного интереса, порождающего конфликт с интересами учреждения;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увольнение работника по инициативе работника;</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главный ветврач. Рассмотрение полученной информации проводится коллегиально</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18"/>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Обучение работников по вопросам профилактики и противодействия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Цели и задачи обучения определяют тематику и форму занятий. Обучение проводится по следующей тематике: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lastRenderedPageBreak/>
        <w:t>коррупция в государственном и частном секторах экономики (теоретическая);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юридическая ответственность за совершение коррупционных правонарушений;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выявление и разрешение конфликта интересов при выполнении трудовых обязанностей (прикладная);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взаимодействие с правоохранительными органами по вопросам профилактики и противодействия коррупции (прикладная).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Применяются следующие виды обучения: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обучение по вопросам профилактики и противодействия коррупции непосредственно после приема на работу;</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Консультирование по вопросам противодействия коррупции осуществляется в индивидуальном порядке.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19"/>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Внутренний контроль</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 402-ФЗ «О бухгалтерском учете».</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Внутренний контроль проводится с учетом требований антикоррупционной политики, реализуемой в учреждении, в том числе путем:</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контроля документирования операций хозяйственной деятельности;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проверки экономической обоснованности осуществляемых операций в сферах коррупционного риска.</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 </w:t>
      </w:r>
    </w:p>
    <w:p w:rsidR="008A67E4" w:rsidRPr="00C61D89" w:rsidRDefault="008A67E4" w:rsidP="00B9496D">
      <w:pPr>
        <w:numPr>
          <w:ilvl w:val="0"/>
          <w:numId w:val="2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Ответственность работников за несоблюдение требований антикоррупционной политики</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 </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Работники учреждения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t> </w:t>
      </w:r>
    </w:p>
    <w:p w:rsidR="008A67E4" w:rsidRPr="00C61D89" w:rsidRDefault="008A67E4" w:rsidP="00B9496D">
      <w:pPr>
        <w:numPr>
          <w:ilvl w:val="0"/>
          <w:numId w:val="21"/>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b/>
          <w:bCs/>
          <w:sz w:val="24"/>
          <w:szCs w:val="24"/>
          <w:lang w:eastAsia="ru-RU"/>
        </w:rPr>
        <w:t>Порядок пересмотра и внесения изменений в антикоррупционную политику учреждения</w:t>
      </w:r>
    </w:p>
    <w:p w:rsidR="008A67E4" w:rsidRPr="00C61D89" w:rsidRDefault="008A67E4" w:rsidP="00B9496D">
      <w:pPr>
        <w:shd w:val="clear" w:color="auto" w:fill="FFFFFF"/>
        <w:spacing w:before="225" w:after="225" w:line="240" w:lineRule="auto"/>
        <w:ind w:firstLine="709"/>
        <w:contextualSpacing/>
        <w:jc w:val="both"/>
        <w:rPr>
          <w:rFonts w:ascii="Times New Roman" w:eastAsia="Times New Roman" w:hAnsi="Times New Roman" w:cs="Times New Roman"/>
          <w:sz w:val="24"/>
          <w:szCs w:val="24"/>
          <w:lang w:eastAsia="ru-RU"/>
        </w:rPr>
      </w:pPr>
    </w:p>
    <w:p w:rsidR="008A67E4" w:rsidRPr="00C61D89" w:rsidRDefault="008A67E4" w:rsidP="00B9496D">
      <w:pPr>
        <w:shd w:val="clear" w:color="auto" w:fill="FFFFFF"/>
        <w:spacing w:before="225" w:after="0" w:line="240" w:lineRule="auto"/>
        <w:ind w:firstLine="709"/>
        <w:contextualSpacing/>
        <w:jc w:val="both"/>
        <w:rPr>
          <w:rFonts w:ascii="Times New Roman" w:eastAsia="Times New Roman" w:hAnsi="Times New Roman" w:cs="Times New Roman"/>
          <w:sz w:val="24"/>
          <w:szCs w:val="24"/>
          <w:lang w:eastAsia="ru-RU"/>
        </w:rPr>
      </w:pPr>
      <w:r w:rsidRPr="00C61D89">
        <w:rPr>
          <w:rFonts w:ascii="Times New Roman" w:eastAsia="Times New Roman" w:hAnsi="Times New Roman" w:cs="Times New Roman"/>
          <w:sz w:val="24"/>
          <w:szCs w:val="24"/>
          <w:lang w:eastAsia="ru-RU"/>
        </w:rPr>
        <w:lastRenderedPageBreak/>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C6520" w:rsidRPr="00B9496D" w:rsidRDefault="002C6520" w:rsidP="00B9496D">
      <w:pPr>
        <w:spacing w:line="240" w:lineRule="auto"/>
        <w:jc w:val="both"/>
        <w:rPr>
          <w:rFonts w:ascii="Times New Roman" w:hAnsi="Times New Roman" w:cs="Times New Roman"/>
          <w:sz w:val="28"/>
          <w:szCs w:val="28"/>
        </w:rPr>
      </w:pPr>
    </w:p>
    <w:sectPr w:rsidR="002C6520" w:rsidRPr="00B9496D" w:rsidSect="00CF3DE8">
      <w:footerReference w:type="default" r:id="rId8"/>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FA" w:rsidRDefault="004F4FFA" w:rsidP="00CF3DE8">
      <w:pPr>
        <w:spacing w:after="0" w:line="240" w:lineRule="auto"/>
      </w:pPr>
      <w:r>
        <w:separator/>
      </w:r>
    </w:p>
  </w:endnote>
  <w:endnote w:type="continuationSeparator" w:id="0">
    <w:p w:rsidR="004F4FFA" w:rsidRDefault="004F4FFA" w:rsidP="00CF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75882"/>
      <w:docPartObj>
        <w:docPartGallery w:val="Page Numbers (Bottom of Page)"/>
        <w:docPartUnique/>
      </w:docPartObj>
    </w:sdtPr>
    <w:sdtContent>
      <w:p w:rsidR="00CF3DE8" w:rsidRDefault="00CF3DE8">
        <w:pPr>
          <w:pStyle w:val="a8"/>
          <w:jc w:val="right"/>
        </w:pPr>
        <w:r>
          <w:fldChar w:fldCharType="begin"/>
        </w:r>
        <w:r>
          <w:instrText>PAGE   \* MERGEFORMAT</w:instrText>
        </w:r>
        <w:r>
          <w:fldChar w:fldCharType="separate"/>
        </w:r>
        <w:r>
          <w:rPr>
            <w:noProof/>
          </w:rPr>
          <w:t>2</w:t>
        </w:r>
        <w:r>
          <w:fldChar w:fldCharType="end"/>
        </w:r>
      </w:p>
    </w:sdtContent>
  </w:sdt>
  <w:p w:rsidR="00CF3DE8" w:rsidRDefault="00CF3D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FA" w:rsidRDefault="004F4FFA" w:rsidP="00CF3DE8">
      <w:pPr>
        <w:spacing w:after="0" w:line="240" w:lineRule="auto"/>
      </w:pPr>
      <w:r>
        <w:separator/>
      </w:r>
    </w:p>
  </w:footnote>
  <w:footnote w:type="continuationSeparator" w:id="0">
    <w:p w:rsidR="004F4FFA" w:rsidRDefault="004F4FFA" w:rsidP="00CF3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60F"/>
    <w:multiLevelType w:val="multilevel"/>
    <w:tmpl w:val="207818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D05D4"/>
    <w:multiLevelType w:val="multilevel"/>
    <w:tmpl w:val="96885E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27A73"/>
    <w:multiLevelType w:val="multilevel"/>
    <w:tmpl w:val="CFFEBC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D6ACF"/>
    <w:multiLevelType w:val="multilevel"/>
    <w:tmpl w:val="C0B2F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87A32"/>
    <w:multiLevelType w:val="multilevel"/>
    <w:tmpl w:val="62408A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76345"/>
    <w:multiLevelType w:val="multilevel"/>
    <w:tmpl w:val="37F0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B2588"/>
    <w:multiLevelType w:val="multilevel"/>
    <w:tmpl w:val="0E0C2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50443"/>
    <w:multiLevelType w:val="multilevel"/>
    <w:tmpl w:val="640A2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27DB3"/>
    <w:multiLevelType w:val="multilevel"/>
    <w:tmpl w:val="21924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34E4D"/>
    <w:multiLevelType w:val="multilevel"/>
    <w:tmpl w:val="3800AD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50137"/>
    <w:multiLevelType w:val="multilevel"/>
    <w:tmpl w:val="9E9A0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80288D"/>
    <w:multiLevelType w:val="multilevel"/>
    <w:tmpl w:val="AA88B5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15FC7"/>
    <w:multiLevelType w:val="multilevel"/>
    <w:tmpl w:val="3F96B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AB0DA1"/>
    <w:multiLevelType w:val="multilevel"/>
    <w:tmpl w:val="350A4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B3BDB"/>
    <w:multiLevelType w:val="multilevel"/>
    <w:tmpl w:val="271A9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F5C7C"/>
    <w:multiLevelType w:val="multilevel"/>
    <w:tmpl w:val="9688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F1E1C"/>
    <w:multiLevelType w:val="multilevel"/>
    <w:tmpl w:val="9F7849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6E3708"/>
    <w:multiLevelType w:val="multilevel"/>
    <w:tmpl w:val="B634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7C65FD"/>
    <w:multiLevelType w:val="multilevel"/>
    <w:tmpl w:val="CE10E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1A5635"/>
    <w:multiLevelType w:val="multilevel"/>
    <w:tmpl w:val="05A28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EE48FF"/>
    <w:multiLevelType w:val="multilevel"/>
    <w:tmpl w:val="67187A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7"/>
  </w:num>
  <w:num w:numId="4">
    <w:abstractNumId w:val="19"/>
  </w:num>
  <w:num w:numId="5">
    <w:abstractNumId w:val="17"/>
  </w:num>
  <w:num w:numId="6">
    <w:abstractNumId w:val="10"/>
  </w:num>
  <w:num w:numId="7">
    <w:abstractNumId w:val="6"/>
  </w:num>
  <w:num w:numId="8">
    <w:abstractNumId w:val="14"/>
  </w:num>
  <w:num w:numId="9">
    <w:abstractNumId w:val="13"/>
  </w:num>
  <w:num w:numId="10">
    <w:abstractNumId w:val="18"/>
  </w:num>
  <w:num w:numId="11">
    <w:abstractNumId w:val="4"/>
  </w:num>
  <w:num w:numId="12">
    <w:abstractNumId w:val="11"/>
  </w:num>
  <w:num w:numId="13">
    <w:abstractNumId w:val="3"/>
  </w:num>
  <w:num w:numId="14">
    <w:abstractNumId w:val="20"/>
  </w:num>
  <w:num w:numId="15">
    <w:abstractNumId w:val="12"/>
  </w:num>
  <w:num w:numId="16">
    <w:abstractNumId w:val="1"/>
  </w:num>
  <w:num w:numId="17">
    <w:abstractNumId w:val="9"/>
  </w:num>
  <w:num w:numId="18">
    <w:abstractNumId w:val="2"/>
  </w:num>
  <w:num w:numId="19">
    <w:abstractNumId w:val="1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67E4"/>
    <w:rsid w:val="002C6520"/>
    <w:rsid w:val="004F4FFA"/>
    <w:rsid w:val="008A67E4"/>
    <w:rsid w:val="00A221AD"/>
    <w:rsid w:val="00B9496D"/>
    <w:rsid w:val="00C61D89"/>
    <w:rsid w:val="00CF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0EC"/>
  <w15:docId w15:val="{48E64A94-BFDF-469B-AD67-C7F3251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7E4"/>
    <w:rPr>
      <w:b/>
      <w:bCs/>
    </w:rPr>
  </w:style>
  <w:style w:type="character" w:styleId="a5">
    <w:name w:val="Hyperlink"/>
    <w:basedOn w:val="a0"/>
    <w:uiPriority w:val="99"/>
    <w:semiHidden/>
    <w:unhideWhenUsed/>
    <w:rsid w:val="00B9496D"/>
    <w:rPr>
      <w:color w:val="0000FF"/>
      <w:u w:val="single"/>
    </w:rPr>
  </w:style>
  <w:style w:type="paragraph" w:styleId="a6">
    <w:name w:val="header"/>
    <w:basedOn w:val="a"/>
    <w:link w:val="a7"/>
    <w:uiPriority w:val="99"/>
    <w:unhideWhenUsed/>
    <w:rsid w:val="00CF3D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3DE8"/>
  </w:style>
  <w:style w:type="paragraph" w:styleId="a8">
    <w:name w:val="footer"/>
    <w:basedOn w:val="a"/>
    <w:link w:val="a9"/>
    <w:uiPriority w:val="99"/>
    <w:unhideWhenUsed/>
    <w:rsid w:val="00CF3D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3441">
      <w:bodyDiv w:val="1"/>
      <w:marLeft w:val="0"/>
      <w:marRight w:val="0"/>
      <w:marTop w:val="0"/>
      <w:marBottom w:val="0"/>
      <w:divBdr>
        <w:top w:val="none" w:sz="0" w:space="0" w:color="auto"/>
        <w:left w:val="none" w:sz="0" w:space="0" w:color="auto"/>
        <w:bottom w:val="none" w:sz="0" w:space="0" w:color="auto"/>
        <w:right w:val="none" w:sz="0" w:space="0" w:color="auto"/>
      </w:divBdr>
    </w:div>
    <w:div w:id="1661887874">
      <w:bodyDiv w:val="1"/>
      <w:marLeft w:val="0"/>
      <w:marRight w:val="0"/>
      <w:marTop w:val="0"/>
      <w:marBottom w:val="0"/>
      <w:divBdr>
        <w:top w:val="none" w:sz="0" w:space="0" w:color="auto"/>
        <w:left w:val="none" w:sz="0" w:space="0" w:color="auto"/>
        <w:bottom w:val="none" w:sz="0" w:space="0" w:color="auto"/>
        <w:right w:val="none" w:sz="0" w:space="0" w:color="auto"/>
      </w:divBdr>
    </w:div>
    <w:div w:id="2001545277">
      <w:bodyDiv w:val="1"/>
      <w:marLeft w:val="0"/>
      <w:marRight w:val="0"/>
      <w:marTop w:val="0"/>
      <w:marBottom w:val="0"/>
      <w:divBdr>
        <w:top w:val="none" w:sz="0" w:space="0" w:color="auto"/>
        <w:left w:val="none" w:sz="0" w:space="0" w:color="auto"/>
        <w:bottom w:val="none" w:sz="0" w:space="0" w:color="auto"/>
        <w:right w:val="none" w:sz="0" w:space="0" w:color="auto"/>
      </w:divBdr>
    </w:div>
    <w:div w:id="2044398807">
      <w:bodyDiv w:val="1"/>
      <w:marLeft w:val="0"/>
      <w:marRight w:val="0"/>
      <w:marTop w:val="0"/>
      <w:marBottom w:val="0"/>
      <w:divBdr>
        <w:top w:val="none" w:sz="0" w:space="0" w:color="auto"/>
        <w:left w:val="none" w:sz="0" w:space="0" w:color="auto"/>
        <w:bottom w:val="none" w:sz="0" w:space="0" w:color="auto"/>
        <w:right w:val="none" w:sz="0" w:space="0" w:color="auto"/>
      </w:divBdr>
    </w:div>
    <w:div w:id="20921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gorjeva.detsad@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Darya</cp:lastModifiedBy>
  <cp:revision>4</cp:revision>
  <dcterms:created xsi:type="dcterms:W3CDTF">2020-11-10T09:55:00Z</dcterms:created>
  <dcterms:modified xsi:type="dcterms:W3CDTF">2020-12-04T12:34:00Z</dcterms:modified>
</cp:coreProperties>
</file>